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E8010" w14:textId="07127343" w:rsidR="006178B3" w:rsidRPr="00E805F9" w:rsidRDefault="006178B3" w:rsidP="006178B3">
      <w:pPr>
        <w:pStyle w:val="A-BH2"/>
        <w:spacing w:before="0"/>
      </w:pPr>
      <w:r w:rsidRPr="00E805F9">
        <w:t xml:space="preserve">Unit </w:t>
      </w:r>
      <w:r>
        <w:t>3</w:t>
      </w:r>
      <w:r w:rsidRPr="00E805F9">
        <w:t xml:space="preserve"> Test Answer Key</w:t>
      </w:r>
    </w:p>
    <w:p w14:paraId="0C63E44C" w14:textId="69DC84E3" w:rsidR="006178B3" w:rsidRPr="00E805F9" w:rsidRDefault="006178B3" w:rsidP="006178B3">
      <w:pPr>
        <w:pStyle w:val="A-BH1"/>
      </w:pPr>
      <w:r w:rsidRPr="00E805F9">
        <w:t xml:space="preserve">The </w:t>
      </w:r>
      <w:r>
        <w:t>Sacraments of Christian Initiation Part II</w:t>
      </w:r>
    </w:p>
    <w:p w14:paraId="6F39DC19" w14:textId="2CC132C6" w:rsidR="006178B3" w:rsidRPr="00E805F9" w:rsidRDefault="006178B3" w:rsidP="006178B3">
      <w:pPr>
        <w:pStyle w:val="A-DH"/>
      </w:pPr>
      <w:r w:rsidRPr="00E805F9">
        <w:t>Multiple Choice</w:t>
      </w:r>
    </w:p>
    <w:p w14:paraId="11C4B36B" w14:textId="77777777" w:rsidR="006178B3" w:rsidRDefault="006178B3" w:rsidP="006178B3">
      <w:pPr>
        <w:pStyle w:val="A-NumberList-level1"/>
        <w:numPr>
          <w:ilvl w:val="0"/>
          <w:numId w:val="19"/>
        </w:numPr>
        <w:ind w:left="360" w:hanging="270"/>
        <w:sectPr w:rsidR="006178B3"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19BD9688" w14:textId="6078B500" w:rsidR="006178B3" w:rsidRPr="00E805F9" w:rsidRDefault="006178B3" w:rsidP="006178B3">
      <w:pPr>
        <w:pStyle w:val="A-NumberList-level1"/>
        <w:numPr>
          <w:ilvl w:val="0"/>
          <w:numId w:val="19"/>
        </w:numPr>
        <w:ind w:left="360" w:hanging="270"/>
      </w:pPr>
      <w:r>
        <w:t>a</w:t>
      </w:r>
    </w:p>
    <w:p w14:paraId="1944A52B" w14:textId="77777777" w:rsidR="006178B3" w:rsidRPr="00E805F9" w:rsidRDefault="006178B3" w:rsidP="006178B3">
      <w:pPr>
        <w:pStyle w:val="A-NumberList-level1"/>
        <w:numPr>
          <w:ilvl w:val="0"/>
          <w:numId w:val="19"/>
        </w:numPr>
        <w:ind w:left="360" w:hanging="270"/>
      </w:pPr>
      <w:r>
        <w:t>d</w:t>
      </w:r>
    </w:p>
    <w:p w14:paraId="79811A37" w14:textId="77777777" w:rsidR="006178B3" w:rsidRPr="00E805F9" w:rsidRDefault="006178B3" w:rsidP="006178B3">
      <w:pPr>
        <w:pStyle w:val="A-NumberList-level1"/>
        <w:numPr>
          <w:ilvl w:val="0"/>
          <w:numId w:val="19"/>
        </w:numPr>
        <w:ind w:left="360" w:hanging="270"/>
      </w:pPr>
      <w:r>
        <w:t>a</w:t>
      </w:r>
    </w:p>
    <w:p w14:paraId="68D7A7A4" w14:textId="77777777" w:rsidR="006178B3" w:rsidRPr="00E805F9" w:rsidRDefault="006178B3" w:rsidP="006178B3">
      <w:pPr>
        <w:pStyle w:val="A-NumberList-level1"/>
        <w:numPr>
          <w:ilvl w:val="0"/>
          <w:numId w:val="19"/>
        </w:numPr>
        <w:ind w:left="360" w:hanging="270"/>
      </w:pPr>
      <w:r>
        <w:t>b</w:t>
      </w:r>
    </w:p>
    <w:p w14:paraId="34471B91" w14:textId="77777777" w:rsidR="006178B3" w:rsidRPr="00E805F9" w:rsidRDefault="006178B3" w:rsidP="006178B3">
      <w:pPr>
        <w:pStyle w:val="A-NumberList-level1"/>
        <w:numPr>
          <w:ilvl w:val="0"/>
          <w:numId w:val="19"/>
        </w:numPr>
        <w:ind w:left="360" w:hanging="270"/>
      </w:pPr>
      <w:r>
        <w:t>a</w:t>
      </w:r>
    </w:p>
    <w:p w14:paraId="26F94D1D" w14:textId="77777777" w:rsidR="006178B3" w:rsidRPr="00E805F9" w:rsidRDefault="006178B3" w:rsidP="006178B3">
      <w:pPr>
        <w:pStyle w:val="A-NumberList-level1"/>
        <w:numPr>
          <w:ilvl w:val="0"/>
          <w:numId w:val="19"/>
        </w:numPr>
        <w:ind w:left="360" w:hanging="270"/>
      </w:pPr>
      <w:r>
        <w:t>a</w:t>
      </w:r>
    </w:p>
    <w:p w14:paraId="4510174B" w14:textId="77777777" w:rsidR="006178B3" w:rsidRPr="00E805F9" w:rsidRDefault="006178B3" w:rsidP="006178B3">
      <w:pPr>
        <w:pStyle w:val="A-NumberList-level1"/>
        <w:numPr>
          <w:ilvl w:val="0"/>
          <w:numId w:val="19"/>
        </w:numPr>
        <w:ind w:left="360" w:hanging="270"/>
      </w:pPr>
      <w:r>
        <w:t>d</w:t>
      </w:r>
    </w:p>
    <w:p w14:paraId="155A7636" w14:textId="77777777" w:rsidR="006178B3" w:rsidRPr="00E805F9" w:rsidRDefault="006178B3" w:rsidP="006178B3">
      <w:pPr>
        <w:pStyle w:val="A-NumberList-level1"/>
        <w:numPr>
          <w:ilvl w:val="0"/>
          <w:numId w:val="19"/>
        </w:numPr>
        <w:ind w:left="360" w:hanging="270"/>
      </w:pPr>
      <w:r>
        <w:t>c</w:t>
      </w:r>
    </w:p>
    <w:p w14:paraId="4A75A08D" w14:textId="77777777" w:rsidR="006178B3" w:rsidRPr="00E805F9" w:rsidRDefault="006178B3" w:rsidP="006178B3">
      <w:pPr>
        <w:pStyle w:val="A-NumberList-level1"/>
        <w:numPr>
          <w:ilvl w:val="0"/>
          <w:numId w:val="19"/>
        </w:numPr>
        <w:ind w:left="360" w:hanging="270"/>
      </w:pPr>
      <w:r>
        <w:t>a</w:t>
      </w:r>
    </w:p>
    <w:p w14:paraId="1D9D1E23" w14:textId="77777777" w:rsidR="006178B3" w:rsidRPr="00E805F9" w:rsidRDefault="006178B3" w:rsidP="006178B3">
      <w:pPr>
        <w:pStyle w:val="A-NumberList-level1"/>
        <w:numPr>
          <w:ilvl w:val="0"/>
          <w:numId w:val="19"/>
        </w:numPr>
        <w:ind w:left="360"/>
      </w:pPr>
      <w:r w:rsidRPr="00E805F9">
        <w:t>d</w:t>
      </w:r>
    </w:p>
    <w:p w14:paraId="2F99E12F" w14:textId="77777777" w:rsidR="006178B3" w:rsidRPr="00E805F9" w:rsidRDefault="006178B3" w:rsidP="006178B3">
      <w:pPr>
        <w:pStyle w:val="A-NumberList-level1"/>
        <w:numPr>
          <w:ilvl w:val="0"/>
          <w:numId w:val="19"/>
        </w:numPr>
        <w:ind w:left="360"/>
      </w:pPr>
      <w:r>
        <w:t>b</w:t>
      </w:r>
    </w:p>
    <w:p w14:paraId="3D6091F4" w14:textId="77777777" w:rsidR="006178B3" w:rsidRPr="00E805F9" w:rsidRDefault="006178B3" w:rsidP="006178B3">
      <w:pPr>
        <w:pStyle w:val="A-NumberList-level1"/>
        <w:numPr>
          <w:ilvl w:val="0"/>
          <w:numId w:val="19"/>
        </w:numPr>
        <w:ind w:left="360"/>
      </w:pPr>
      <w:r w:rsidRPr="00E805F9">
        <w:t>a</w:t>
      </w:r>
    </w:p>
    <w:p w14:paraId="3CCC1B3A" w14:textId="77777777" w:rsidR="006178B3" w:rsidRPr="00E805F9" w:rsidRDefault="006178B3" w:rsidP="006178B3">
      <w:pPr>
        <w:pStyle w:val="A-NumberList-level1"/>
        <w:numPr>
          <w:ilvl w:val="0"/>
          <w:numId w:val="19"/>
        </w:numPr>
        <w:ind w:left="360"/>
      </w:pPr>
      <w:r>
        <w:t>c</w:t>
      </w:r>
    </w:p>
    <w:p w14:paraId="7D3D54E3" w14:textId="77777777" w:rsidR="006178B3" w:rsidRPr="00E805F9" w:rsidRDefault="006178B3" w:rsidP="006178B3">
      <w:pPr>
        <w:pStyle w:val="A-NumberList-level1"/>
        <w:numPr>
          <w:ilvl w:val="0"/>
          <w:numId w:val="19"/>
        </w:numPr>
        <w:ind w:left="360"/>
      </w:pPr>
      <w:r>
        <w:t>c</w:t>
      </w:r>
    </w:p>
    <w:p w14:paraId="34EE79FB" w14:textId="77777777" w:rsidR="006178B3" w:rsidRPr="00E805F9" w:rsidRDefault="006178B3" w:rsidP="006178B3">
      <w:pPr>
        <w:pStyle w:val="A-NumberList-level1"/>
        <w:numPr>
          <w:ilvl w:val="0"/>
          <w:numId w:val="19"/>
        </w:numPr>
        <w:ind w:left="360"/>
      </w:pPr>
      <w:r>
        <w:t>b</w:t>
      </w:r>
    </w:p>
    <w:p w14:paraId="3BCA7337" w14:textId="77777777" w:rsidR="006178B3" w:rsidRPr="00E805F9" w:rsidRDefault="006178B3" w:rsidP="006178B3">
      <w:pPr>
        <w:pStyle w:val="A-NumberList-level1"/>
        <w:numPr>
          <w:ilvl w:val="0"/>
          <w:numId w:val="19"/>
        </w:numPr>
        <w:ind w:left="360"/>
      </w:pPr>
      <w:r>
        <w:t>c</w:t>
      </w:r>
    </w:p>
    <w:p w14:paraId="60B2E76F" w14:textId="77777777" w:rsidR="006178B3" w:rsidRPr="00E805F9" w:rsidRDefault="006178B3" w:rsidP="006178B3">
      <w:pPr>
        <w:pStyle w:val="A-NumberList-level1"/>
        <w:numPr>
          <w:ilvl w:val="0"/>
          <w:numId w:val="19"/>
        </w:numPr>
        <w:ind w:left="360"/>
      </w:pPr>
      <w:r w:rsidRPr="00E805F9">
        <w:t>a</w:t>
      </w:r>
    </w:p>
    <w:p w14:paraId="4A658117" w14:textId="77777777" w:rsidR="006178B3" w:rsidRPr="00E805F9" w:rsidRDefault="006178B3" w:rsidP="006178B3">
      <w:pPr>
        <w:pStyle w:val="A-NumberList-level1"/>
        <w:numPr>
          <w:ilvl w:val="0"/>
          <w:numId w:val="19"/>
        </w:numPr>
        <w:ind w:left="360"/>
      </w:pPr>
      <w:r>
        <w:t>d</w:t>
      </w:r>
    </w:p>
    <w:p w14:paraId="33161B2F" w14:textId="77777777" w:rsidR="006178B3" w:rsidRPr="00E805F9" w:rsidRDefault="006178B3" w:rsidP="006178B3">
      <w:pPr>
        <w:pStyle w:val="A-NumberList-level1"/>
        <w:numPr>
          <w:ilvl w:val="0"/>
          <w:numId w:val="19"/>
        </w:numPr>
        <w:ind w:left="360"/>
      </w:pPr>
      <w:r w:rsidRPr="00E805F9">
        <w:t>c</w:t>
      </w:r>
    </w:p>
    <w:p w14:paraId="721DAD04" w14:textId="77777777" w:rsidR="006178B3" w:rsidRPr="00E805F9" w:rsidRDefault="006178B3" w:rsidP="006178B3">
      <w:pPr>
        <w:pStyle w:val="A-NumberList-level1"/>
        <w:numPr>
          <w:ilvl w:val="0"/>
          <w:numId w:val="19"/>
        </w:numPr>
        <w:ind w:left="360"/>
      </w:pPr>
      <w:r w:rsidRPr="00E805F9">
        <w:t>d</w:t>
      </w:r>
    </w:p>
    <w:p w14:paraId="77837593" w14:textId="77777777" w:rsidR="006178B3" w:rsidRPr="00E805F9" w:rsidRDefault="006178B3" w:rsidP="006178B3">
      <w:pPr>
        <w:pStyle w:val="A-NumberList-level1"/>
        <w:numPr>
          <w:ilvl w:val="0"/>
          <w:numId w:val="19"/>
        </w:numPr>
        <w:ind w:left="360"/>
      </w:pPr>
      <w:r>
        <w:t>b</w:t>
      </w:r>
    </w:p>
    <w:p w14:paraId="094283D0" w14:textId="77777777" w:rsidR="006178B3" w:rsidRPr="00E805F9" w:rsidRDefault="006178B3" w:rsidP="006178B3">
      <w:pPr>
        <w:pStyle w:val="A-NumberList-level1"/>
        <w:numPr>
          <w:ilvl w:val="0"/>
          <w:numId w:val="19"/>
        </w:numPr>
        <w:ind w:left="360"/>
      </w:pPr>
      <w:r w:rsidRPr="00E805F9">
        <w:t>c</w:t>
      </w:r>
    </w:p>
    <w:p w14:paraId="57C77C55" w14:textId="77777777" w:rsidR="006178B3" w:rsidRPr="00E805F9" w:rsidRDefault="006178B3" w:rsidP="006178B3">
      <w:pPr>
        <w:pStyle w:val="A-NumberList-level1"/>
        <w:numPr>
          <w:ilvl w:val="0"/>
          <w:numId w:val="19"/>
        </w:numPr>
        <w:ind w:left="360"/>
      </w:pPr>
      <w:r>
        <w:t>a</w:t>
      </w:r>
    </w:p>
    <w:p w14:paraId="1AF9A472" w14:textId="77777777" w:rsidR="006178B3" w:rsidRPr="00E805F9" w:rsidRDefault="006178B3" w:rsidP="006178B3">
      <w:pPr>
        <w:pStyle w:val="A-NumberList-level1"/>
        <w:numPr>
          <w:ilvl w:val="0"/>
          <w:numId w:val="19"/>
        </w:numPr>
        <w:ind w:left="360"/>
      </w:pPr>
      <w:r>
        <w:t>d</w:t>
      </w:r>
    </w:p>
    <w:p w14:paraId="76265B8A" w14:textId="77777777" w:rsidR="006178B3" w:rsidRPr="00E805F9" w:rsidRDefault="006178B3" w:rsidP="006178B3">
      <w:pPr>
        <w:pStyle w:val="A-NumberList-level1"/>
        <w:numPr>
          <w:ilvl w:val="0"/>
          <w:numId w:val="19"/>
        </w:numPr>
        <w:ind w:left="360"/>
      </w:pPr>
      <w:r w:rsidRPr="00E805F9">
        <w:t>c</w:t>
      </w:r>
    </w:p>
    <w:p w14:paraId="732386D1" w14:textId="77777777" w:rsidR="006178B3" w:rsidRDefault="006178B3" w:rsidP="006178B3">
      <w:pPr>
        <w:spacing w:line="480" w:lineRule="auto"/>
        <w:rPr>
          <w:rStyle w:val="A-DHChar"/>
        </w:rPr>
        <w:sectPr w:rsidR="006178B3" w:rsidSect="006178B3">
          <w:type w:val="continuous"/>
          <w:pgSz w:w="12240" w:h="15840" w:code="1"/>
          <w:pgMar w:top="1814" w:right="1260" w:bottom="1620" w:left="1260" w:header="900" w:footer="720" w:gutter="0"/>
          <w:cols w:num="4" w:space="0"/>
          <w:titlePg/>
          <w:docGrid w:linePitch="360"/>
        </w:sectPr>
      </w:pPr>
    </w:p>
    <w:p w14:paraId="78F5DDFD" w14:textId="4D6CB33F" w:rsidR="006178B3" w:rsidRDefault="006178B3" w:rsidP="006178B3">
      <w:pPr>
        <w:pStyle w:val="A-DH"/>
        <w:sectPr w:rsidR="006178B3" w:rsidSect="00436CAD">
          <w:type w:val="continuous"/>
          <w:pgSz w:w="12240" w:h="15840" w:code="1"/>
          <w:pgMar w:top="1814" w:right="1260" w:bottom="1620" w:left="1260" w:header="900" w:footer="720" w:gutter="0"/>
          <w:cols w:space="720"/>
          <w:titlePg/>
          <w:docGrid w:linePitch="360"/>
        </w:sectPr>
      </w:pPr>
      <w:r w:rsidRPr="006178B3">
        <w:t>Matching</w:t>
      </w:r>
    </w:p>
    <w:p w14:paraId="6DB05DDB" w14:textId="24234AB6" w:rsidR="006178B3" w:rsidRPr="00E805F9" w:rsidRDefault="006178B3" w:rsidP="006178B3">
      <w:pPr>
        <w:pStyle w:val="A-LetterList-level1"/>
        <w:numPr>
          <w:ilvl w:val="0"/>
          <w:numId w:val="19"/>
        </w:numPr>
        <w:ind w:left="360"/>
      </w:pPr>
      <w:r>
        <w:t>d</w:t>
      </w:r>
    </w:p>
    <w:p w14:paraId="220D8868" w14:textId="77777777" w:rsidR="006178B3" w:rsidRPr="00E805F9" w:rsidRDefault="006178B3" w:rsidP="006178B3">
      <w:pPr>
        <w:pStyle w:val="A-LetterList-level1"/>
        <w:numPr>
          <w:ilvl w:val="0"/>
          <w:numId w:val="19"/>
        </w:numPr>
        <w:ind w:left="360"/>
      </w:pPr>
      <w:r w:rsidRPr="00E805F9">
        <w:t xml:space="preserve">a </w:t>
      </w:r>
    </w:p>
    <w:p w14:paraId="7C36BC58" w14:textId="77777777" w:rsidR="006178B3" w:rsidRPr="00E805F9" w:rsidRDefault="006178B3" w:rsidP="006178B3">
      <w:pPr>
        <w:pStyle w:val="A-LetterList-level1"/>
        <w:numPr>
          <w:ilvl w:val="0"/>
          <w:numId w:val="19"/>
        </w:numPr>
        <w:ind w:left="360"/>
        <w:rPr>
          <w:rFonts w:eastAsia="Times"/>
        </w:rPr>
      </w:pPr>
      <w:r>
        <w:t>c</w:t>
      </w:r>
    </w:p>
    <w:p w14:paraId="5AE46F82" w14:textId="77777777" w:rsidR="006178B3" w:rsidRPr="00E805F9" w:rsidRDefault="006178B3" w:rsidP="006178B3">
      <w:pPr>
        <w:pStyle w:val="A-LetterList-level1"/>
        <w:numPr>
          <w:ilvl w:val="0"/>
          <w:numId w:val="19"/>
        </w:numPr>
        <w:ind w:left="360"/>
        <w:rPr>
          <w:rFonts w:eastAsia="Times"/>
        </w:rPr>
      </w:pPr>
      <w:r>
        <w:rPr>
          <w:rFonts w:eastAsia="Times"/>
        </w:rPr>
        <w:t>b</w:t>
      </w:r>
    </w:p>
    <w:p w14:paraId="0896ABAA" w14:textId="77777777" w:rsidR="006178B3" w:rsidRPr="00E805F9" w:rsidRDefault="006178B3" w:rsidP="006178B3">
      <w:pPr>
        <w:pStyle w:val="A-LetterList-level1"/>
        <w:numPr>
          <w:ilvl w:val="0"/>
          <w:numId w:val="19"/>
        </w:numPr>
        <w:ind w:left="360"/>
      </w:pPr>
      <w:r>
        <w:rPr>
          <w:rFonts w:eastAsia="Times"/>
        </w:rPr>
        <w:t>j</w:t>
      </w:r>
    </w:p>
    <w:p w14:paraId="17445FA5" w14:textId="4E610BCC" w:rsidR="006178B3" w:rsidRPr="00E805F9" w:rsidRDefault="006178B3" w:rsidP="006178B3">
      <w:pPr>
        <w:pStyle w:val="A-LetterList-level1"/>
        <w:numPr>
          <w:ilvl w:val="0"/>
          <w:numId w:val="19"/>
        </w:numPr>
        <w:ind w:left="360"/>
      </w:pPr>
      <w:r>
        <w:rPr>
          <w:rFonts w:eastAsia="Times"/>
        </w:rPr>
        <w:br w:type="column"/>
      </w:r>
      <w:r>
        <w:rPr>
          <w:rFonts w:eastAsia="Times"/>
        </w:rPr>
        <w:t>h</w:t>
      </w:r>
    </w:p>
    <w:p w14:paraId="3515E9F9" w14:textId="77777777" w:rsidR="006178B3" w:rsidRPr="00E805F9" w:rsidRDefault="006178B3" w:rsidP="006178B3">
      <w:pPr>
        <w:pStyle w:val="A-LetterList-level1"/>
        <w:numPr>
          <w:ilvl w:val="0"/>
          <w:numId w:val="19"/>
        </w:numPr>
        <w:ind w:left="360"/>
      </w:pPr>
      <w:r>
        <w:rPr>
          <w:rFonts w:eastAsia="Times"/>
        </w:rPr>
        <w:t>g</w:t>
      </w:r>
    </w:p>
    <w:p w14:paraId="24BDD5AB" w14:textId="77777777" w:rsidR="006178B3" w:rsidRPr="00E805F9" w:rsidRDefault="006178B3" w:rsidP="006178B3">
      <w:pPr>
        <w:pStyle w:val="A-LetterList-level1"/>
        <w:numPr>
          <w:ilvl w:val="0"/>
          <w:numId w:val="19"/>
        </w:numPr>
        <w:ind w:left="360"/>
      </w:pPr>
      <w:r>
        <w:rPr>
          <w:rFonts w:eastAsia="Times"/>
        </w:rPr>
        <w:t>f</w:t>
      </w:r>
    </w:p>
    <w:p w14:paraId="21BABD4A" w14:textId="77777777" w:rsidR="006178B3" w:rsidRPr="00E805F9" w:rsidRDefault="006178B3" w:rsidP="006178B3">
      <w:pPr>
        <w:pStyle w:val="A-LetterList-level1"/>
        <w:numPr>
          <w:ilvl w:val="0"/>
          <w:numId w:val="19"/>
        </w:numPr>
        <w:ind w:left="360"/>
      </w:pPr>
      <w:r>
        <w:rPr>
          <w:rFonts w:eastAsia="Times"/>
        </w:rPr>
        <w:t>e</w:t>
      </w:r>
    </w:p>
    <w:p w14:paraId="13FC9441" w14:textId="77777777" w:rsidR="006178B3" w:rsidRPr="00E805F9" w:rsidRDefault="006178B3" w:rsidP="006178B3">
      <w:pPr>
        <w:pStyle w:val="A-LetterList-level1"/>
        <w:numPr>
          <w:ilvl w:val="0"/>
          <w:numId w:val="19"/>
        </w:numPr>
        <w:ind w:left="360"/>
      </w:pPr>
      <w:proofErr w:type="spellStart"/>
      <w:r>
        <w:rPr>
          <w:rFonts w:eastAsia="Times"/>
        </w:rPr>
        <w:t>i</w:t>
      </w:r>
      <w:proofErr w:type="spellEnd"/>
    </w:p>
    <w:p w14:paraId="69326BDE" w14:textId="77777777" w:rsidR="006178B3" w:rsidRDefault="006178B3" w:rsidP="006178B3">
      <w:pPr>
        <w:pStyle w:val="A-DH"/>
        <w:sectPr w:rsidR="006178B3" w:rsidSect="006178B3">
          <w:type w:val="continuous"/>
          <w:pgSz w:w="12240" w:h="15840" w:code="1"/>
          <w:pgMar w:top="1814" w:right="1260" w:bottom="1620" w:left="1260" w:header="900" w:footer="720" w:gutter="0"/>
          <w:cols w:num="4" w:space="0"/>
          <w:titlePg/>
          <w:docGrid w:linePitch="360"/>
        </w:sectPr>
      </w:pPr>
    </w:p>
    <w:p w14:paraId="5BD04951" w14:textId="0B5223C1" w:rsidR="006178B3" w:rsidRPr="00E805F9" w:rsidRDefault="006178B3" w:rsidP="006178B3">
      <w:pPr>
        <w:pStyle w:val="A-DH"/>
      </w:pPr>
      <w:r w:rsidRPr="00E805F9">
        <w:t>True or False</w:t>
      </w:r>
    </w:p>
    <w:p w14:paraId="6099A21C" w14:textId="77777777" w:rsidR="006178B3" w:rsidRPr="00E805F9" w:rsidRDefault="006178B3" w:rsidP="006178B3">
      <w:pPr>
        <w:pStyle w:val="A-NumberList-level1"/>
        <w:numPr>
          <w:ilvl w:val="0"/>
          <w:numId w:val="19"/>
        </w:numPr>
        <w:ind w:left="360"/>
      </w:pPr>
      <w:r w:rsidRPr="00E805F9">
        <w:t>T</w:t>
      </w:r>
    </w:p>
    <w:p w14:paraId="00ECE56A" w14:textId="77777777" w:rsidR="006178B3" w:rsidRPr="00E805F9" w:rsidRDefault="006178B3" w:rsidP="006178B3">
      <w:pPr>
        <w:pStyle w:val="A-NumberList-level1"/>
        <w:numPr>
          <w:ilvl w:val="0"/>
          <w:numId w:val="19"/>
        </w:numPr>
        <w:ind w:left="360"/>
      </w:pPr>
      <w:r w:rsidRPr="00E805F9">
        <w:t>F</w:t>
      </w:r>
      <w:r>
        <w:t xml:space="preserve"> – unites us to himself</w:t>
      </w:r>
    </w:p>
    <w:p w14:paraId="1B29D3CD" w14:textId="77777777" w:rsidR="006178B3" w:rsidRPr="00E805F9" w:rsidRDefault="006178B3" w:rsidP="006178B3">
      <w:pPr>
        <w:pStyle w:val="A-NumberList-level1"/>
        <w:numPr>
          <w:ilvl w:val="0"/>
          <w:numId w:val="19"/>
        </w:numPr>
        <w:ind w:left="360"/>
      </w:pPr>
      <w:r>
        <w:t xml:space="preserve">T </w:t>
      </w:r>
    </w:p>
    <w:p w14:paraId="2EAF0D1B" w14:textId="77777777" w:rsidR="006178B3" w:rsidRPr="00E805F9" w:rsidRDefault="006178B3" w:rsidP="006178B3">
      <w:pPr>
        <w:pStyle w:val="A-NumberList-level1"/>
        <w:numPr>
          <w:ilvl w:val="0"/>
          <w:numId w:val="19"/>
        </w:numPr>
        <w:ind w:left="360"/>
      </w:pPr>
      <w:r>
        <w:t>F – private homes for the celebration of the Eucharist</w:t>
      </w:r>
    </w:p>
    <w:p w14:paraId="0C969B8B" w14:textId="77777777" w:rsidR="006178B3" w:rsidRPr="00E805F9" w:rsidRDefault="006178B3" w:rsidP="006178B3">
      <w:pPr>
        <w:pStyle w:val="A-NumberList-level1"/>
        <w:numPr>
          <w:ilvl w:val="0"/>
          <w:numId w:val="19"/>
        </w:numPr>
        <w:ind w:left="360"/>
      </w:pPr>
      <w:r w:rsidRPr="00E805F9">
        <w:t>T</w:t>
      </w:r>
    </w:p>
    <w:p w14:paraId="26A780C0" w14:textId="22CDFA7F" w:rsidR="006178B3" w:rsidRPr="00E805F9" w:rsidRDefault="006178B3" w:rsidP="006178B3">
      <w:pPr>
        <w:pStyle w:val="A-DH"/>
      </w:pPr>
      <w:r w:rsidRPr="00E805F9">
        <w:t>Essay</w:t>
      </w:r>
    </w:p>
    <w:p w14:paraId="0303046E" w14:textId="77777777" w:rsidR="006178B3" w:rsidRPr="00F5053D" w:rsidRDefault="006178B3" w:rsidP="006178B3">
      <w:pPr>
        <w:pStyle w:val="A-Test-InstructionText"/>
      </w:pPr>
      <w:r w:rsidRPr="00F5053D">
        <w:t xml:space="preserve">Responses will vary but should include </w:t>
      </w:r>
      <w:r>
        <w:t xml:space="preserve">some of </w:t>
      </w:r>
      <w:r w:rsidRPr="00F5053D">
        <w:t>the following points:</w:t>
      </w:r>
    </w:p>
    <w:p w14:paraId="25CDB469" w14:textId="77777777" w:rsidR="006178B3" w:rsidRPr="00E805F9" w:rsidRDefault="006178B3" w:rsidP="006178B3">
      <w:pPr>
        <w:pStyle w:val="A-AnswerKey-EssayQuestions"/>
        <w:spacing w:after="60"/>
      </w:pPr>
      <w:r>
        <w:t xml:space="preserve">Explain how Jesus’ feeding of the five thousand with loaves and fish prefigures the Eucharist in the world today. </w:t>
      </w:r>
    </w:p>
    <w:p w14:paraId="5F8EE411" w14:textId="0C19A114" w:rsidR="006178B3" w:rsidRPr="00776251" w:rsidRDefault="006178B3" w:rsidP="006178B3">
      <w:pPr>
        <w:pStyle w:val="A-AnswerKey-EssayAnswers-indent"/>
        <w:numPr>
          <w:ilvl w:val="0"/>
          <w:numId w:val="22"/>
        </w:numPr>
        <w:ind w:left="720" w:hanging="270"/>
      </w:pPr>
      <w:r>
        <w:t>The synoptic Gospels (Matthew, Mark, and Luke) are fairly similar in their accounts. They all start with five loaves and two fish and end with twelve wicker baskets full of fragments.</w:t>
      </w:r>
    </w:p>
    <w:p w14:paraId="07D0570E" w14:textId="77777777" w:rsidR="006178B3" w:rsidRPr="00776251" w:rsidRDefault="006178B3" w:rsidP="006178B3">
      <w:pPr>
        <w:pStyle w:val="A-AnswerKey-EssayAnswers-indent"/>
        <w:numPr>
          <w:ilvl w:val="0"/>
          <w:numId w:val="22"/>
        </w:numPr>
        <w:ind w:left="720" w:hanging="270"/>
      </w:pPr>
      <w:r>
        <w:t xml:space="preserve">Only in the Gospel of John do we find the detail of the young boy who offered to share his five loaves and two fish with the Apostles, who gave them to Jesus, who then gave them back in abundance to the crowd. </w:t>
      </w:r>
    </w:p>
    <w:p w14:paraId="5EA85B0C" w14:textId="77777777" w:rsidR="006178B3" w:rsidRPr="006178B3" w:rsidRDefault="006178B3" w:rsidP="006178B3">
      <w:pPr>
        <w:pStyle w:val="A-AnswerKey-EssayAnswers-indent"/>
        <w:numPr>
          <w:ilvl w:val="0"/>
          <w:numId w:val="22"/>
        </w:numPr>
        <w:ind w:left="720" w:hanging="270"/>
        <w:rPr>
          <w:rFonts w:cs="Arial"/>
          <w:szCs w:val="20"/>
        </w:rPr>
      </w:pPr>
      <w:r>
        <w:lastRenderedPageBreak/>
        <w:t xml:space="preserve">In all the accounts, the actions of Jesus remind us of his actions at the Last Supper: he says a </w:t>
      </w:r>
      <w:r w:rsidRPr="006178B3">
        <w:rPr>
          <w:rFonts w:cs="Arial"/>
          <w:szCs w:val="20"/>
        </w:rPr>
        <w:t>blessing, breaks the loaves, and gives them to the disciples. In John, however, Jesus takes the loaves, gives thanks, and distributes them to the people directly.</w:t>
      </w:r>
    </w:p>
    <w:p w14:paraId="7BB9C694" w14:textId="77777777" w:rsidR="006178B3" w:rsidRPr="006178B3" w:rsidRDefault="006178B3" w:rsidP="006178B3">
      <w:pPr>
        <w:pStyle w:val="A-AnswerKey-EssayAnswers-indent"/>
        <w:numPr>
          <w:ilvl w:val="0"/>
          <w:numId w:val="22"/>
        </w:numPr>
        <w:spacing w:after="240"/>
        <w:ind w:left="720" w:hanging="274"/>
        <w:rPr>
          <w:rFonts w:cs="Arial"/>
          <w:szCs w:val="20"/>
        </w:rPr>
      </w:pPr>
      <w:r w:rsidRPr="006178B3">
        <w:rPr>
          <w:rFonts w:eastAsia="Times" w:cs="Arial"/>
          <w:szCs w:val="20"/>
        </w:rPr>
        <w:t xml:space="preserve">Later in this chapter, in what is called “The Bread of Life Discourse,” the teaching of Jesus about himself as the Bread of Life is revealed. The miracle of the loaves had always been a sign of the Eucharist; in the Gospel of John, the sign is deepened by the teachings of Jesus. </w:t>
      </w:r>
    </w:p>
    <w:p w14:paraId="21041933" w14:textId="69158AE9" w:rsidR="006178B3" w:rsidRPr="006178B3" w:rsidRDefault="006178B3" w:rsidP="006178B3">
      <w:pPr>
        <w:pStyle w:val="A-AnswerKey-EssayQuestions"/>
        <w:spacing w:after="60"/>
      </w:pPr>
      <w:r w:rsidRPr="006178B3">
        <w:t xml:space="preserve">Explain the importance of the words of dismissal at the end of Mass: “Go and announce the Gospel </w:t>
      </w:r>
      <w:r>
        <w:br/>
      </w:r>
      <w:r w:rsidRPr="006178B3">
        <w:t xml:space="preserve">of the Lord.” </w:t>
      </w:r>
    </w:p>
    <w:p w14:paraId="35476FB4" w14:textId="77777777" w:rsidR="006178B3" w:rsidRPr="006178B3" w:rsidRDefault="006178B3" w:rsidP="006178B3">
      <w:pPr>
        <w:pStyle w:val="A-BulletList-level1"/>
      </w:pPr>
      <w:r w:rsidRPr="006178B3">
        <w:t>The Gospel of the Lord is the Good News of God’s love. In Jesus’ Parable of the Judgment of the Nations, the king said, “Whatever you did for one of these least brothers of mine, you did for me” (Matthew 25:40).</w:t>
      </w:r>
    </w:p>
    <w:p w14:paraId="10950C62" w14:textId="4A1C8C96" w:rsidR="006178B3" w:rsidRPr="006178B3" w:rsidRDefault="006178B3" w:rsidP="006178B3">
      <w:pPr>
        <w:pStyle w:val="A-BulletList-level1"/>
      </w:pPr>
      <w:r w:rsidRPr="006178B3">
        <w:t xml:space="preserve">This is what Jesus, the King, expected of his disciples, and this is what he expects of us—to bring </w:t>
      </w:r>
      <w:r w:rsidR="004D3D73">
        <w:br/>
      </w:r>
      <w:r w:rsidRPr="006178B3">
        <w:t xml:space="preserve">the Good News of God’s love to others. </w:t>
      </w:r>
    </w:p>
    <w:p w14:paraId="4108C3B9" w14:textId="77777777" w:rsidR="006178B3" w:rsidRPr="006178B3" w:rsidRDefault="006178B3" w:rsidP="006178B3">
      <w:pPr>
        <w:pStyle w:val="A-BulletList-level1"/>
      </w:pPr>
      <w:r w:rsidRPr="006178B3">
        <w:t xml:space="preserve">We announce the Gospel of the Lord not only in our words but also in our actions. Every dismissal formula encourages us to walk with the Lord as we leave the assembly and reminds us to follow God’s will in every event of our daily lives. </w:t>
      </w:r>
    </w:p>
    <w:p w14:paraId="08496BEC" w14:textId="77777777" w:rsidR="006178B3" w:rsidRPr="006178B3" w:rsidRDefault="006178B3" w:rsidP="006178B3">
      <w:pPr>
        <w:pStyle w:val="A-AnswerKey-EssayQuestions"/>
        <w:spacing w:before="240" w:after="60"/>
      </w:pPr>
      <w:r w:rsidRPr="006178B3">
        <w:t xml:space="preserve">Briefly describe how the Eucharist strengthens our union with the Church. </w:t>
      </w:r>
    </w:p>
    <w:p w14:paraId="03BDFCCD" w14:textId="64700B5E" w:rsidR="006178B3" w:rsidRPr="006178B3" w:rsidRDefault="006178B3" w:rsidP="006178B3">
      <w:pPr>
        <w:pStyle w:val="A-BulletList-level1"/>
      </w:pPr>
      <w:r w:rsidRPr="006178B3">
        <w:t>“The Eucharist makes the Church” (</w:t>
      </w:r>
      <w:r w:rsidRPr="006178B3">
        <w:rPr>
          <w:i/>
          <w:iCs/>
        </w:rPr>
        <w:t>Catechism of the Catholic Church</w:t>
      </w:r>
      <w:r w:rsidRPr="006178B3">
        <w:t xml:space="preserve"> </w:t>
      </w:r>
      <w:r w:rsidRPr="00C36BD5">
        <w:rPr>
          <w:i/>
        </w:rPr>
        <w:t>[</w:t>
      </w:r>
      <w:r w:rsidRPr="00C36BD5">
        <w:rPr>
          <w:i/>
          <w:iCs/>
        </w:rPr>
        <w:t>CCC</w:t>
      </w:r>
      <w:r w:rsidRPr="00C36BD5">
        <w:rPr>
          <w:i/>
        </w:rPr>
        <w:t>],</w:t>
      </w:r>
      <w:r w:rsidRPr="006178B3">
        <w:t xml:space="preserve"> number 1396). Through our participation in the Eucharist, we are united more closely to Christ, and therefore our </w:t>
      </w:r>
      <w:proofErr w:type="spellStart"/>
      <w:r w:rsidRPr="006178B3">
        <w:t>incorpor</w:t>
      </w:r>
      <w:r w:rsidR="00C36BD5">
        <w:t>-</w:t>
      </w:r>
      <w:r w:rsidRPr="006178B3">
        <w:t>ation</w:t>
      </w:r>
      <w:proofErr w:type="spellEnd"/>
      <w:r w:rsidRPr="006178B3">
        <w:t xml:space="preserve"> into the Church, which began at Baptism, is renewed and deepened.</w:t>
      </w:r>
    </w:p>
    <w:p w14:paraId="711D8E88" w14:textId="3654814D" w:rsidR="004746DB" w:rsidRDefault="006178B3" w:rsidP="006178B3">
      <w:pPr>
        <w:pStyle w:val="A-BulletList-level1"/>
      </w:pPr>
      <w:r w:rsidRPr="006178B3">
        <w:t xml:space="preserve">In Baptism, we are called to form one body with the Church. The Eucharist fulfills this baptismal call. As Saint Augustine explained, when we say “Amen” to the Body of Christ and receive the Body of Christ, we become true members of the Body of Christ (see </w:t>
      </w:r>
      <w:r w:rsidRPr="006178B3">
        <w:rPr>
          <w:i/>
          <w:iCs/>
        </w:rPr>
        <w:t>CCC,</w:t>
      </w:r>
      <w:r w:rsidRPr="006178B3">
        <w:t xml:space="preserve"> number 1396).</w:t>
      </w:r>
    </w:p>
    <w:p w14:paraId="62F134D2" w14:textId="5A8451ED" w:rsidR="00876B52" w:rsidRDefault="00876B52" w:rsidP="00876B52">
      <w:pPr>
        <w:pStyle w:val="A-BulletList-level1"/>
        <w:numPr>
          <w:ilvl w:val="0"/>
          <w:numId w:val="0"/>
        </w:numPr>
        <w:ind w:left="720" w:hanging="270"/>
      </w:pPr>
    </w:p>
    <w:p w14:paraId="2147D1AF" w14:textId="5B43DF38" w:rsidR="00876B52" w:rsidRDefault="00876B52" w:rsidP="00876B52">
      <w:pPr>
        <w:pStyle w:val="A-BulletList-level1"/>
        <w:numPr>
          <w:ilvl w:val="0"/>
          <w:numId w:val="0"/>
        </w:numPr>
        <w:ind w:left="720" w:hanging="270"/>
      </w:pPr>
    </w:p>
    <w:p w14:paraId="55D74D78" w14:textId="3FC3E489" w:rsidR="00876B52" w:rsidRDefault="00876B52" w:rsidP="00876B52">
      <w:pPr>
        <w:pStyle w:val="A-BulletList-level1"/>
        <w:numPr>
          <w:ilvl w:val="0"/>
          <w:numId w:val="0"/>
        </w:numPr>
        <w:ind w:left="720" w:hanging="270"/>
      </w:pPr>
    </w:p>
    <w:p w14:paraId="592343D8" w14:textId="407E360D" w:rsidR="00876B52" w:rsidRDefault="00876B52" w:rsidP="00876B52">
      <w:pPr>
        <w:pStyle w:val="A-BulletList-level1"/>
        <w:numPr>
          <w:ilvl w:val="0"/>
          <w:numId w:val="0"/>
        </w:numPr>
        <w:ind w:left="720" w:hanging="270"/>
      </w:pPr>
    </w:p>
    <w:p w14:paraId="44EC5F79" w14:textId="3B177B20" w:rsidR="005E4AC3" w:rsidRDefault="005E4AC3" w:rsidP="00876B52">
      <w:pPr>
        <w:pStyle w:val="A-BulletList-level1"/>
        <w:numPr>
          <w:ilvl w:val="0"/>
          <w:numId w:val="0"/>
        </w:numPr>
        <w:ind w:left="720" w:hanging="270"/>
      </w:pPr>
    </w:p>
    <w:p w14:paraId="0EDB501F" w14:textId="0E9D7268" w:rsidR="005E4AC3" w:rsidRDefault="005E4AC3" w:rsidP="00876B52">
      <w:pPr>
        <w:pStyle w:val="A-BulletList-level1"/>
        <w:numPr>
          <w:ilvl w:val="0"/>
          <w:numId w:val="0"/>
        </w:numPr>
        <w:ind w:left="720" w:hanging="270"/>
      </w:pPr>
    </w:p>
    <w:p w14:paraId="27014EDB" w14:textId="783AF063" w:rsidR="005E4AC3" w:rsidRDefault="005E4AC3" w:rsidP="00D759B9">
      <w:pPr>
        <w:pStyle w:val="A-BulletList-level1"/>
        <w:numPr>
          <w:ilvl w:val="0"/>
          <w:numId w:val="0"/>
        </w:numPr>
      </w:pPr>
    </w:p>
    <w:p w14:paraId="0824F516" w14:textId="77777777" w:rsidR="005E4AC3" w:rsidRDefault="005E4AC3" w:rsidP="00876B52">
      <w:pPr>
        <w:pStyle w:val="A-BulletList-level1"/>
        <w:numPr>
          <w:ilvl w:val="0"/>
          <w:numId w:val="0"/>
        </w:numPr>
        <w:ind w:left="720" w:hanging="270"/>
      </w:pPr>
    </w:p>
    <w:p w14:paraId="64AB3ED1" w14:textId="77777777" w:rsidR="00733FC3" w:rsidRDefault="00D759B9" w:rsidP="00907D0E">
      <w:pPr>
        <w:pStyle w:val="A-PermissionAcks"/>
        <w:rPr>
          <w:rFonts w:eastAsiaTheme="minorHAnsi" w:cs="Arial"/>
          <w:color w:val="171515"/>
        </w:rPr>
      </w:pPr>
      <w:r w:rsidRPr="00D759B9">
        <w:rPr>
          <w:rFonts w:eastAsiaTheme="minorHAnsi" w:cs="Arial"/>
        </w:rPr>
        <w:t xml:space="preserve">(The </w:t>
      </w:r>
      <w:r w:rsidRPr="00D759B9">
        <w:rPr>
          <w:rFonts w:eastAsiaTheme="minorHAnsi" w:cs="Arial"/>
          <w:color w:val="171515"/>
        </w:rPr>
        <w:t xml:space="preserve">Scripture quotation on this answer key is from the </w:t>
      </w:r>
      <w:r w:rsidRPr="00D759B9">
        <w:rPr>
          <w:rFonts w:eastAsiaTheme="minorHAnsi" w:cs="Arial"/>
          <w:i/>
          <w:iCs/>
          <w:color w:val="171515"/>
        </w:rPr>
        <w:t>New American Bible</w:t>
      </w:r>
      <w:r w:rsidRPr="00D759B9">
        <w:rPr>
          <w:rFonts w:eastAsiaTheme="minorHAnsi" w:cs="Arial"/>
          <w:color w:val="171515"/>
        </w:rPr>
        <w:t xml:space="preserve">, </w:t>
      </w:r>
      <w:r w:rsidRPr="00D759B9">
        <w:rPr>
          <w:rFonts w:eastAsiaTheme="minorHAnsi" w:cs="Arial"/>
          <w:i/>
          <w:iCs/>
          <w:color w:val="171515"/>
        </w:rPr>
        <w:t xml:space="preserve">revised edition </w:t>
      </w:r>
      <w:r w:rsidRPr="00D759B9">
        <w:rPr>
          <w:rFonts w:eastAsiaTheme="minorHAnsi" w:cs="Arial"/>
          <w:color w:val="171515"/>
        </w:rPr>
        <w:t xml:space="preserve">©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 </w:t>
      </w:r>
    </w:p>
    <w:p w14:paraId="34B46796" w14:textId="0D392774" w:rsidR="00876B52" w:rsidRPr="005E4AC3" w:rsidRDefault="00876B52" w:rsidP="00733FC3">
      <w:pPr>
        <w:pStyle w:val="A-PermissionAcks"/>
        <w:spacing w:before="0"/>
        <w:ind w:firstLine="270"/>
      </w:pPr>
      <w:r w:rsidRPr="00D759B9">
        <w:rPr>
          <w:rFonts w:cs="Arial"/>
        </w:rPr>
        <w:t xml:space="preserve">The </w:t>
      </w:r>
      <w:r w:rsidR="00C36BD5" w:rsidRPr="00D759B9">
        <w:rPr>
          <w:rFonts w:cs="Arial"/>
        </w:rPr>
        <w:t>quotation</w:t>
      </w:r>
      <w:r w:rsidR="00D759B9">
        <w:rPr>
          <w:rFonts w:cs="Arial"/>
        </w:rPr>
        <w:t>s</w:t>
      </w:r>
      <w:r w:rsidRPr="00D759B9">
        <w:rPr>
          <w:rFonts w:cs="Arial"/>
        </w:rPr>
        <w:t xml:space="preserve"> on this </w:t>
      </w:r>
      <w:bookmarkStart w:id="2" w:name="_GoBack"/>
      <w:bookmarkEnd w:id="2"/>
      <w:r w:rsidR="00C36BD5" w:rsidRPr="00D759B9">
        <w:rPr>
          <w:rFonts w:cs="Arial"/>
        </w:rPr>
        <w:t>answer key</w:t>
      </w:r>
      <w:r w:rsidRPr="00D759B9">
        <w:rPr>
          <w:rFonts w:cs="Arial"/>
        </w:rPr>
        <w:t xml:space="preserve"> labeled </w:t>
      </w:r>
      <w:r w:rsidRPr="00D759B9">
        <w:rPr>
          <w:rFonts w:cs="Arial"/>
          <w:i/>
          <w:iCs/>
        </w:rPr>
        <w:t>CCC</w:t>
      </w:r>
      <w:r w:rsidRPr="00D759B9">
        <w:rPr>
          <w:rFonts w:cs="Arial"/>
        </w:rPr>
        <w:t xml:space="preserve"> </w:t>
      </w:r>
      <w:r w:rsidR="00D759B9">
        <w:rPr>
          <w:rFonts w:cs="Arial"/>
        </w:rPr>
        <w:t>are</w:t>
      </w:r>
      <w:r w:rsidRPr="00D759B9">
        <w:rPr>
          <w:rFonts w:cs="Arial"/>
        </w:rPr>
        <w:t xml:space="preserve"> from the English translation of the </w:t>
      </w:r>
      <w:r w:rsidRPr="00D759B9">
        <w:rPr>
          <w:rStyle w:val="Emphasis"/>
          <w:rFonts w:ascii="Arial" w:hAnsi="Arial" w:cs="Arial"/>
        </w:rPr>
        <w:t>Catechism of the Catholic Church</w:t>
      </w:r>
      <w:r w:rsidRPr="00D759B9">
        <w:rPr>
          <w:rFonts w:cs="Arial"/>
        </w:rPr>
        <w:t xml:space="preserve"> for use in the United States of America, second edition</w:t>
      </w:r>
      <w:r w:rsidR="00C36BD5" w:rsidRPr="00D759B9">
        <w:rPr>
          <w:rFonts w:cs="Arial"/>
        </w:rPr>
        <w:t>, number 1396</w:t>
      </w:r>
      <w:r w:rsidRPr="00D759B9">
        <w:rPr>
          <w:rFonts w:cs="Arial"/>
        </w:rPr>
        <w:t>. Copyright © 1994 by the United States Catholic Conference, Inc.—</w:t>
      </w:r>
      <w:proofErr w:type="spellStart"/>
      <w:r w:rsidRPr="00D759B9">
        <w:rPr>
          <w:rFonts w:cs="Arial"/>
        </w:rPr>
        <w:t>Libreria</w:t>
      </w:r>
      <w:proofErr w:type="spellEnd"/>
      <w:r w:rsidRPr="00D759B9">
        <w:rPr>
          <w:rFonts w:cs="Arial"/>
        </w:rPr>
        <w:t xml:space="preserve"> </w:t>
      </w:r>
      <w:proofErr w:type="spellStart"/>
      <w:r w:rsidRPr="00D759B9">
        <w:rPr>
          <w:rFonts w:cs="Arial"/>
        </w:rPr>
        <w:t>Editrice</w:t>
      </w:r>
      <w:proofErr w:type="spellEnd"/>
      <w:r w:rsidRPr="00D759B9">
        <w:rPr>
          <w:rFonts w:cs="Arial"/>
        </w:rPr>
        <w:t xml:space="preserve"> </w:t>
      </w:r>
      <w:proofErr w:type="spellStart"/>
      <w:r w:rsidRPr="00D759B9">
        <w:rPr>
          <w:rFonts w:cs="Arial"/>
        </w:rPr>
        <w:t>Vaticana</w:t>
      </w:r>
      <w:proofErr w:type="spellEnd"/>
      <w:r w:rsidRPr="00D759B9">
        <w:rPr>
          <w:rFonts w:cs="Arial"/>
        </w:rPr>
        <w:t xml:space="preserve"> (LEV). English translation of the </w:t>
      </w:r>
      <w:r w:rsidRPr="00D759B9">
        <w:rPr>
          <w:rFonts w:cs="Arial"/>
          <w:i/>
        </w:rPr>
        <w:t>Catechism</w:t>
      </w:r>
      <w:r w:rsidRPr="005E4AC3">
        <w:rPr>
          <w:i/>
        </w:rPr>
        <w:t xml:space="preserve"> of the Catholic Church: Modifications from the </w:t>
      </w:r>
      <w:proofErr w:type="spellStart"/>
      <w:r w:rsidRPr="005E4AC3">
        <w:rPr>
          <w:i/>
        </w:rPr>
        <w:t>Editio</w:t>
      </w:r>
      <w:proofErr w:type="spellEnd"/>
      <w:r w:rsidRPr="005E4AC3">
        <w:rPr>
          <w:i/>
        </w:rPr>
        <w:t xml:space="preserve"> </w:t>
      </w:r>
      <w:proofErr w:type="spellStart"/>
      <w:r w:rsidRPr="005E4AC3">
        <w:rPr>
          <w:i/>
        </w:rPr>
        <w:t>Typica</w:t>
      </w:r>
      <w:proofErr w:type="spellEnd"/>
      <w:r w:rsidRPr="005E4AC3">
        <w:t xml:space="preserve"> copyright © 1997 by the United States Catholic Conference, Inc.—LEV.)</w:t>
      </w:r>
    </w:p>
    <w:sectPr w:rsidR="00876B52" w:rsidRPr="005E4AC3"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A955F" w14:textId="77777777" w:rsidR="006A209C" w:rsidRDefault="006A209C" w:rsidP="004D0079">
      <w:r>
        <w:separator/>
      </w:r>
    </w:p>
    <w:p w14:paraId="112128E5" w14:textId="77777777" w:rsidR="006A209C" w:rsidRDefault="006A209C"/>
  </w:endnote>
  <w:endnote w:type="continuationSeparator" w:id="0">
    <w:p w14:paraId="39D69FA4" w14:textId="77777777" w:rsidR="006A209C" w:rsidRDefault="006A209C" w:rsidP="004D0079">
      <w:r>
        <w:continuationSeparator/>
      </w:r>
    </w:p>
    <w:p w14:paraId="79B72939" w14:textId="77777777" w:rsidR="006A209C" w:rsidRDefault="006A20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31DEDE1" w14:textId="0E49EB49" w:rsidR="000D4538" w:rsidRPr="000318AE" w:rsidRDefault="006C199B" w:rsidP="006178B3">
                              <w:pPr>
                                <w:tabs>
                                  <w:tab w:val="right" w:pos="9000"/>
                                </w:tabs>
                                <w:rPr>
                                  <w:szCs w:val="21"/>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6178B3" w:rsidRPr="006178B3">
                                <w:rPr>
                                  <w:rFonts w:ascii="Arial" w:hAnsi="Arial" w:cs="Arial"/>
                                  <w:color w:val="000000"/>
                                  <w:sz w:val="18"/>
                                  <w:szCs w:val="18"/>
                                </w:rPr>
                                <w:t>TX006808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31DEDE1" w14:textId="0E49EB49" w:rsidR="000D4538" w:rsidRPr="000318AE" w:rsidRDefault="006C199B" w:rsidP="006178B3">
                        <w:pPr>
                          <w:tabs>
                            <w:tab w:val="right" w:pos="9000"/>
                          </w:tabs>
                          <w:rPr>
                            <w:szCs w:val="21"/>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6178B3" w:rsidRPr="006178B3">
                          <w:rPr>
                            <w:rFonts w:ascii="Arial" w:hAnsi="Arial" w:cs="Arial"/>
                            <w:color w:val="000000"/>
                            <w:sz w:val="18"/>
                            <w:szCs w:val="18"/>
                          </w:rPr>
                          <w:t>TX006808</w:t>
                        </w: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DE5DE5F"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178B3" w:rsidRPr="006178B3">
                            <w:rPr>
                              <w:rFonts w:ascii="Arial" w:hAnsi="Arial" w:cs="Arial"/>
                              <w:color w:val="000000"/>
                              <w:sz w:val="18"/>
                              <w:szCs w:val="18"/>
                            </w:rPr>
                            <w:t>TX006808</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DE5DE5F"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178B3" w:rsidRPr="006178B3">
                      <w:rPr>
                        <w:rFonts w:ascii="Arial" w:hAnsi="Arial" w:cs="Arial"/>
                        <w:color w:val="000000"/>
                        <w:sz w:val="18"/>
                        <w:szCs w:val="18"/>
                      </w:rPr>
                      <w:t>TX006808</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824BA" w14:textId="77777777" w:rsidR="006A209C" w:rsidRDefault="006A209C" w:rsidP="004D0079">
      <w:r>
        <w:separator/>
      </w:r>
    </w:p>
    <w:p w14:paraId="3D15CE16" w14:textId="77777777" w:rsidR="006A209C" w:rsidRDefault="006A209C"/>
  </w:footnote>
  <w:footnote w:type="continuationSeparator" w:id="0">
    <w:p w14:paraId="136A1256" w14:textId="77777777" w:rsidR="006A209C" w:rsidRDefault="006A209C" w:rsidP="004D0079">
      <w:r>
        <w:continuationSeparator/>
      </w:r>
    </w:p>
    <w:p w14:paraId="674E1879" w14:textId="77777777" w:rsidR="006A209C" w:rsidRDefault="006A20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0E897A84" w:rsidR="00FE5D24" w:rsidRPr="00634278" w:rsidRDefault="006178B3" w:rsidP="00634278">
    <w:pPr>
      <w:pStyle w:val="A-Header-articletitlepage2"/>
    </w:pPr>
    <w:r>
      <w:t>Unit 3 Test Answer Key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2B3417"/>
    <w:multiLevelType w:val="hybridMultilevel"/>
    <w:tmpl w:val="EB88670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19365A88"/>
    <w:multiLevelType w:val="hybridMultilevel"/>
    <w:tmpl w:val="D87A4C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2BE41158"/>
    <w:multiLevelType w:val="hybridMultilevel"/>
    <w:tmpl w:val="C7941600"/>
    <w:lvl w:ilvl="0" w:tplc="E79023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2D42A0"/>
    <w:multiLevelType w:val="hybridMultilevel"/>
    <w:tmpl w:val="F4482F8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 w15:restartNumberingAfterBreak="0">
    <w:nsid w:val="31E85F83"/>
    <w:multiLevelType w:val="hybridMultilevel"/>
    <w:tmpl w:val="9E3A888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83046B"/>
    <w:multiLevelType w:val="hybridMultilevel"/>
    <w:tmpl w:val="7332D014"/>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5"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7C4280"/>
    <w:multiLevelType w:val="hybridMultilevel"/>
    <w:tmpl w:val="C54222B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53CD2D6F"/>
    <w:multiLevelType w:val="hybridMultilevel"/>
    <w:tmpl w:val="78D619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9694ACE"/>
    <w:multiLevelType w:val="hybridMultilevel"/>
    <w:tmpl w:val="FB36CEE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15:restartNumberingAfterBreak="0">
    <w:nsid w:val="6A324B07"/>
    <w:multiLevelType w:val="hybridMultilevel"/>
    <w:tmpl w:val="1F00C31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1"/>
  </w:num>
  <w:num w:numId="3">
    <w:abstractNumId w:val="14"/>
  </w:num>
  <w:num w:numId="4">
    <w:abstractNumId w:val="15"/>
  </w:num>
  <w:num w:numId="5">
    <w:abstractNumId w:val="18"/>
  </w:num>
  <w:num w:numId="6">
    <w:abstractNumId w:val="0"/>
  </w:num>
  <w:num w:numId="7">
    <w:abstractNumId w:val="5"/>
  </w:num>
  <w:num w:numId="8">
    <w:abstractNumId w:val="12"/>
  </w:num>
  <w:num w:numId="9">
    <w:abstractNumId w:val="11"/>
  </w:num>
  <w:num w:numId="10">
    <w:abstractNumId w:val="21"/>
  </w:num>
  <w:num w:numId="11">
    <w:abstractNumId w:val="10"/>
  </w:num>
  <w:num w:numId="12">
    <w:abstractNumId w:val="9"/>
  </w:num>
  <w:num w:numId="13">
    <w:abstractNumId w:val="3"/>
  </w:num>
  <w:num w:numId="14">
    <w:abstractNumId w:val="8"/>
  </w:num>
  <w:num w:numId="15">
    <w:abstractNumId w:val="7"/>
  </w:num>
  <w:num w:numId="16">
    <w:abstractNumId w:val="4"/>
  </w:num>
  <w:num w:numId="17">
    <w:abstractNumId w:val="13"/>
  </w:num>
  <w:num w:numId="18">
    <w:abstractNumId w:val="20"/>
  </w:num>
  <w:num w:numId="19">
    <w:abstractNumId w:val="2"/>
  </w:num>
  <w:num w:numId="20">
    <w:abstractNumId w:val="19"/>
  </w:num>
  <w:num w:numId="21">
    <w:abstractNumId w:val="16"/>
  </w:num>
  <w:num w:numId="22">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UwNzMzMjAxMjczNbdU0lEKTi0uzszPAykwrAUAVRXR+SwAAAA="/>
  </w:docVars>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E4B5F"/>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D73"/>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4AC3"/>
    <w:rsid w:val="005E5CE2"/>
    <w:rsid w:val="005F599B"/>
    <w:rsid w:val="0060189F"/>
    <w:rsid w:val="0060248C"/>
    <w:rsid w:val="006067CC"/>
    <w:rsid w:val="00614B48"/>
    <w:rsid w:val="006178B3"/>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209C"/>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3FC3"/>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76B52"/>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07D0E"/>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36BD5"/>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759B9"/>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46B6D"/>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character" w:styleId="Emphasis">
    <w:name w:val="Emphasis"/>
    <w:uiPriority w:val="99"/>
    <w:qFormat/>
    <w:locked/>
    <w:rsid w:val="00876B52"/>
    <w:rPr>
      <w:rFonts w:ascii="Times New Roman" w:hAnsi="Times New Roman" w:cs="Times New Roman"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AE980-1405-4442-8794-F8D67E746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2</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184</cp:revision>
  <cp:lastPrinted>2018-04-06T18:09:00Z</cp:lastPrinted>
  <dcterms:created xsi:type="dcterms:W3CDTF">2011-05-03T23:25:00Z</dcterms:created>
  <dcterms:modified xsi:type="dcterms:W3CDTF">2020-12-09T21:44:00Z</dcterms:modified>
</cp:coreProperties>
</file>